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39" w:rsidRDefault="0000635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color w:val="5F5F5F"/>
        </w:rPr>
      </w:pPr>
      <w:r>
        <w:rPr>
          <w:rFonts w:ascii="Arial" w:hAnsi="Arial"/>
          <w:color w:val="5F5F5F"/>
        </w:rPr>
        <w:t>Уважаемые Покупатели</w:t>
      </w:r>
      <w:r>
        <w:rPr>
          <w:rFonts w:ascii="Arial" w:hAnsi="Arial"/>
          <w:color w:val="5F5F5F"/>
        </w:rPr>
        <w:t>!</w:t>
      </w:r>
    </w:p>
    <w:p w:rsidR="006B5339" w:rsidRDefault="006B533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color w:val="5F5F5F"/>
        </w:rPr>
      </w:pPr>
    </w:p>
    <w:p w:rsidR="006B5339" w:rsidRDefault="00FB5ED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bCs/>
          <w:color w:val="5F5F5F"/>
          <w:u w:val="single"/>
        </w:rPr>
      </w:pPr>
      <w:r>
        <w:rPr>
          <w:rFonts w:ascii="Arial" w:hAnsi="Arial"/>
          <w:b/>
          <w:bCs/>
          <w:color w:val="5F5F5F"/>
        </w:rPr>
        <w:t>Пожалуйста внимательно</w:t>
      </w:r>
      <w:r w:rsidR="00006357">
        <w:rPr>
          <w:rFonts w:ascii="Arial" w:hAnsi="Arial"/>
          <w:b/>
          <w:bCs/>
          <w:color w:val="5F5F5F"/>
        </w:rPr>
        <w:t xml:space="preserve"> </w:t>
      </w:r>
      <w:r>
        <w:rPr>
          <w:rFonts w:ascii="Arial" w:hAnsi="Arial"/>
          <w:b/>
          <w:bCs/>
          <w:color w:val="5F5F5F"/>
        </w:rPr>
        <w:t>прочитайте следующую</w:t>
      </w:r>
      <w:r w:rsidR="00006357">
        <w:rPr>
          <w:rFonts w:ascii="Arial" w:hAnsi="Arial"/>
          <w:b/>
          <w:bCs/>
          <w:color w:val="5F5F5F"/>
        </w:rPr>
        <w:t xml:space="preserve"> информацию</w:t>
      </w:r>
      <w:r w:rsidR="00006357">
        <w:rPr>
          <w:rFonts w:ascii="Arial" w:hAnsi="Arial"/>
          <w:b/>
          <w:bCs/>
          <w:color w:val="5F5F5F"/>
        </w:rPr>
        <w:t xml:space="preserve">, </w:t>
      </w:r>
      <w:r w:rsidR="00006357">
        <w:rPr>
          <w:rFonts w:ascii="Arial" w:hAnsi="Arial"/>
          <w:b/>
          <w:bCs/>
          <w:color w:val="5F5F5F"/>
        </w:rPr>
        <w:t xml:space="preserve">пренебрежение которой приведет к вашим дополнительным </w:t>
      </w:r>
      <w:r>
        <w:rPr>
          <w:rFonts w:ascii="Arial" w:hAnsi="Arial"/>
          <w:b/>
          <w:bCs/>
          <w:color w:val="5F5F5F"/>
        </w:rPr>
        <w:t>затратам: Диски</w:t>
      </w:r>
      <w:r w:rsidR="00006357">
        <w:rPr>
          <w:rFonts w:ascii="Arial" w:hAnsi="Arial"/>
          <w:b/>
          <w:bCs/>
          <w:color w:val="5F5F5F"/>
          <w:u w:val="single"/>
        </w:rPr>
        <w:t xml:space="preserve"> серии </w:t>
      </w:r>
      <w:r>
        <w:rPr>
          <w:rFonts w:ascii="Arial" w:hAnsi="Arial"/>
          <w:b/>
          <w:bCs/>
          <w:color w:val="5F5F5F"/>
          <w:u w:val="single"/>
        </w:rPr>
        <w:t>226 со</w:t>
      </w:r>
      <w:r w:rsidR="00006357">
        <w:rPr>
          <w:rFonts w:ascii="Arial" w:hAnsi="Arial"/>
          <w:b/>
          <w:bCs/>
          <w:color w:val="5F5F5F"/>
          <w:u w:val="single"/>
        </w:rPr>
        <w:t xml:space="preserve"> </w:t>
      </w:r>
      <w:r w:rsidR="00006357">
        <w:rPr>
          <w:rFonts w:ascii="Arial" w:hAnsi="Arial"/>
          <w:b/>
          <w:bCs/>
          <w:color w:val="5F5F5F"/>
          <w:u w:val="single"/>
        </w:rPr>
        <w:t>следами наработки обмену и замене не подлежат</w:t>
      </w:r>
      <w:r w:rsidR="00006357">
        <w:rPr>
          <w:rFonts w:ascii="Arial" w:hAnsi="Arial"/>
          <w:b/>
          <w:bCs/>
          <w:color w:val="5F5F5F"/>
          <w:u w:val="single"/>
        </w:rPr>
        <w:t xml:space="preserve">. </w:t>
      </w:r>
    </w:p>
    <w:p w:rsidR="006B5339" w:rsidRDefault="006B533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5F5F5F"/>
        </w:rPr>
      </w:pPr>
    </w:p>
    <w:p w:rsidR="006B5339" w:rsidRDefault="00006357">
      <w:pPr>
        <w:pStyle w:val="a7"/>
        <w:numPr>
          <w:ilvl w:val="0"/>
          <w:numId w:val="2"/>
        </w:numPr>
        <w:jc w:val="both"/>
        <w:rPr>
          <w:rFonts w:ascii="Arial" w:hAnsi="Arial"/>
          <w:color w:val="5F5F5F"/>
        </w:rPr>
      </w:pPr>
      <w:r>
        <w:rPr>
          <w:rFonts w:ascii="Arial" w:hAnsi="Arial"/>
          <w:color w:val="5F5F5F"/>
        </w:rPr>
        <w:t xml:space="preserve">Пильные диски серии </w:t>
      </w:r>
      <w:r>
        <w:rPr>
          <w:rFonts w:ascii="Arial" w:hAnsi="Arial"/>
          <w:color w:val="5F5F5F"/>
        </w:rPr>
        <w:t xml:space="preserve">226 </w:t>
      </w:r>
      <w:r>
        <w:rPr>
          <w:rFonts w:ascii="Arial" w:hAnsi="Arial"/>
          <w:color w:val="5F5F5F"/>
        </w:rPr>
        <w:t xml:space="preserve">«сухой </w:t>
      </w:r>
      <w:r w:rsidR="00FB5ED4">
        <w:rPr>
          <w:rFonts w:ascii="Arial" w:hAnsi="Arial"/>
          <w:color w:val="5F5F5F"/>
        </w:rPr>
        <w:t>рез» предназначены</w:t>
      </w:r>
      <w:r>
        <w:rPr>
          <w:rFonts w:ascii="Arial" w:hAnsi="Arial"/>
          <w:color w:val="5F5F5F"/>
        </w:rPr>
        <w:t xml:space="preserve"> для пиления тонкостенных профилей из мягкой стали</w:t>
      </w:r>
      <w:r>
        <w:rPr>
          <w:rFonts w:ascii="Arial" w:hAnsi="Arial"/>
          <w:color w:val="5F5F5F"/>
        </w:rPr>
        <w:t xml:space="preserve">. </w:t>
      </w:r>
      <w:r>
        <w:rPr>
          <w:rFonts w:ascii="Arial" w:hAnsi="Arial"/>
          <w:color w:val="5F5F5F"/>
        </w:rPr>
        <w:t xml:space="preserve">Попытки пилить </w:t>
      </w:r>
      <w:r w:rsidR="00FB5ED4">
        <w:rPr>
          <w:rFonts w:ascii="Arial" w:hAnsi="Arial"/>
          <w:color w:val="5F5F5F"/>
        </w:rPr>
        <w:t>легированные стали, металлопрокат</w:t>
      </w:r>
      <w:r>
        <w:rPr>
          <w:rFonts w:ascii="Arial" w:hAnsi="Arial"/>
          <w:color w:val="5F5F5F"/>
        </w:rPr>
        <w:t xml:space="preserve"> типа </w:t>
      </w:r>
      <w:r w:rsidR="00FB5ED4">
        <w:rPr>
          <w:rFonts w:ascii="Arial" w:hAnsi="Arial"/>
          <w:color w:val="5F5F5F"/>
        </w:rPr>
        <w:t>швеллер,</w:t>
      </w:r>
      <w:r>
        <w:rPr>
          <w:rFonts w:ascii="Arial" w:hAnsi="Arial"/>
          <w:color w:val="5F5F5F"/>
        </w:rPr>
        <w:t xml:space="preserve"> </w:t>
      </w:r>
      <w:r>
        <w:rPr>
          <w:rFonts w:ascii="Arial" w:hAnsi="Arial"/>
          <w:color w:val="5F5F5F"/>
        </w:rPr>
        <w:t xml:space="preserve">толстостенные заготовки </w:t>
      </w:r>
      <w:r>
        <w:rPr>
          <w:rFonts w:ascii="Arial" w:hAnsi="Arial"/>
          <w:color w:val="5F5F5F"/>
        </w:rPr>
        <w:t xml:space="preserve">- </w:t>
      </w:r>
      <w:r>
        <w:rPr>
          <w:rFonts w:ascii="Arial" w:hAnsi="Arial"/>
          <w:color w:val="5F5F5F"/>
        </w:rPr>
        <w:t xml:space="preserve">приведут к </w:t>
      </w:r>
      <w:r>
        <w:rPr>
          <w:rFonts w:ascii="Arial" w:hAnsi="Arial"/>
          <w:color w:val="5F5F5F"/>
        </w:rPr>
        <w:t>преждевременному износу диска</w:t>
      </w:r>
    </w:p>
    <w:p w:rsidR="006B5339" w:rsidRDefault="00006357">
      <w:pPr>
        <w:pStyle w:val="a7"/>
        <w:numPr>
          <w:ilvl w:val="0"/>
          <w:numId w:val="2"/>
        </w:numPr>
        <w:jc w:val="both"/>
        <w:rPr>
          <w:rFonts w:ascii="Arial" w:hAnsi="Arial"/>
          <w:color w:val="5F5F5F"/>
        </w:rPr>
      </w:pPr>
      <w:r>
        <w:rPr>
          <w:rFonts w:ascii="Arial" w:hAnsi="Arial"/>
          <w:color w:val="5F5F5F"/>
        </w:rPr>
        <w:t>Важно использовать оборудование с низкими оборотами вала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>поскольку высокая окружная скорость будет приводить к преждевременному износу зубьев</w:t>
      </w:r>
      <w:r>
        <w:rPr>
          <w:rFonts w:ascii="Arial" w:hAnsi="Arial"/>
          <w:color w:val="5F5F5F"/>
        </w:rPr>
        <w:t>.</w:t>
      </w:r>
    </w:p>
    <w:p w:rsidR="006B5339" w:rsidRDefault="006B533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5F5F5F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2261"/>
        <w:gridCol w:w="586"/>
        <w:gridCol w:w="2180"/>
        <w:gridCol w:w="2396"/>
      </w:tblGrid>
      <w:tr w:rsidR="006B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 w:rsidP="00FB5ED4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  <w:b/>
                <w:bCs/>
              </w:rPr>
              <w:t xml:space="preserve">Диаметр диска </w:t>
            </w:r>
            <w:r>
              <w:rPr>
                <w:rFonts w:ascii="Helvetica Neue" w:hAnsi="Helvetica Neue"/>
                <w:b/>
                <w:bCs/>
              </w:rPr>
              <w:t>(</w:t>
            </w:r>
            <w:r>
              <w:rPr>
                <w:rFonts w:ascii="Helvetica Neue" w:hAnsi="Helvetica Neue"/>
                <w:b/>
                <w:bCs/>
              </w:rPr>
              <w:t>мм</w:t>
            </w:r>
            <w:r>
              <w:rPr>
                <w:rFonts w:ascii="Helvetica Neue" w:hAnsi="Helvetica Neue"/>
                <w:b/>
                <w:bCs/>
              </w:rPr>
              <w:t>)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 w:rsidP="00FB5ED4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  <w:b/>
                <w:bCs/>
              </w:rPr>
              <w:t>Реком</w:t>
            </w:r>
            <w:r w:rsidR="00FB5ED4">
              <w:rPr>
                <w:rFonts w:ascii="Helvetica Neue" w:hAnsi="Helvetica Neue"/>
                <w:b/>
                <w:bCs/>
              </w:rPr>
              <w:t>ендуемые</w:t>
            </w:r>
            <w:r>
              <w:rPr>
                <w:rFonts w:ascii="Helvetica Neue" w:hAnsi="Helvetica Neue"/>
                <w:b/>
                <w:bCs/>
              </w:rPr>
              <w:t xml:space="preserve"> </w:t>
            </w:r>
            <w:r>
              <w:rPr>
                <w:rFonts w:ascii="Helvetica Neue" w:hAnsi="Helvetica Neue"/>
                <w:b/>
                <w:bCs/>
              </w:rPr>
              <w:t>обороты</w:t>
            </w:r>
            <w:r>
              <w:rPr>
                <w:rFonts w:ascii="Helvetica Neue" w:hAnsi="Helvetica Neue"/>
                <w:b/>
                <w:bCs/>
              </w:rPr>
              <w:t>/</w:t>
            </w:r>
            <w:r>
              <w:rPr>
                <w:rFonts w:ascii="Helvetica Neue" w:hAnsi="Helvetica Neue"/>
                <w:b/>
                <w:bCs/>
              </w:rPr>
              <w:t>мин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6B5339"/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 w:rsidP="00FB5ED4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  <w:b/>
                <w:bCs/>
              </w:rPr>
              <w:t xml:space="preserve">Диаметр диска </w:t>
            </w:r>
            <w:r>
              <w:rPr>
                <w:rFonts w:ascii="Helvetica Neue" w:hAnsi="Helvetica Neue"/>
                <w:b/>
                <w:bCs/>
              </w:rPr>
              <w:t>(</w:t>
            </w:r>
            <w:r>
              <w:rPr>
                <w:rFonts w:ascii="Helvetica Neue" w:hAnsi="Helvetica Neue"/>
                <w:b/>
                <w:bCs/>
              </w:rPr>
              <w:t>мм</w:t>
            </w:r>
            <w:r>
              <w:rPr>
                <w:rFonts w:ascii="Helvetica Neue" w:hAnsi="Helvetica Neue"/>
                <w:b/>
                <w:bCs/>
              </w:rPr>
              <w:t>)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 w:rsidP="00FB5ED4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  <w:b/>
                <w:bCs/>
              </w:rPr>
              <w:t>Реком</w:t>
            </w:r>
            <w:r w:rsidR="00FB5ED4">
              <w:rPr>
                <w:rFonts w:ascii="Helvetica Neue" w:hAnsi="Helvetica Neue"/>
                <w:b/>
                <w:bCs/>
              </w:rPr>
              <w:t>ендуемые</w:t>
            </w:r>
            <w:r>
              <w:rPr>
                <w:rFonts w:ascii="Helvetica Neue" w:hAnsi="Helvetica Neue"/>
                <w:b/>
                <w:bCs/>
              </w:rPr>
              <w:t xml:space="preserve"> </w:t>
            </w:r>
            <w:r>
              <w:rPr>
                <w:rFonts w:ascii="Helvetica Neue" w:hAnsi="Helvetica Neue"/>
                <w:b/>
                <w:bCs/>
              </w:rPr>
              <w:t>обороты</w:t>
            </w:r>
            <w:r>
              <w:rPr>
                <w:rFonts w:ascii="Helvetica Neue" w:hAnsi="Helvetica Neue"/>
                <w:b/>
                <w:bCs/>
              </w:rPr>
              <w:t>/</w:t>
            </w:r>
            <w:r>
              <w:rPr>
                <w:rFonts w:ascii="Helvetica Neue" w:hAnsi="Helvetica Neue"/>
                <w:b/>
                <w:bCs/>
              </w:rPr>
              <w:t>мин</w:t>
            </w:r>
          </w:p>
        </w:tc>
      </w:tr>
      <w:tr w:rsidR="006B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130-160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3500-4000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6B5339"/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235-260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2000-2200</w:t>
            </w:r>
          </w:p>
        </w:tc>
      </w:tr>
      <w:tr w:rsidR="006B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165-185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3000-3500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6B5339"/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305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1600-1900</w:t>
            </w:r>
          </w:p>
        </w:tc>
      </w:tr>
      <w:tr w:rsidR="006B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190-216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2500-3000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6B5339"/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355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339" w:rsidRDefault="00006357">
            <w:pPr>
              <w:pStyle w:val="2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rFonts w:ascii="Helvetica Neue" w:hAnsi="Helvetica Neue"/>
              </w:rPr>
              <w:t>1500-1600</w:t>
            </w:r>
          </w:p>
        </w:tc>
      </w:tr>
    </w:tbl>
    <w:p w:rsidR="006B5339" w:rsidRDefault="006B533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5F5F5F"/>
        </w:rPr>
      </w:pPr>
    </w:p>
    <w:p w:rsidR="006B5339" w:rsidRDefault="00006357">
      <w:pPr>
        <w:pStyle w:val="a7"/>
        <w:numPr>
          <w:ilvl w:val="0"/>
          <w:numId w:val="2"/>
        </w:numPr>
        <w:jc w:val="both"/>
        <w:rPr>
          <w:rFonts w:ascii="Arial" w:hAnsi="Arial"/>
          <w:color w:val="5F5F5F"/>
        </w:rPr>
      </w:pPr>
      <w:r>
        <w:rPr>
          <w:rFonts w:ascii="Arial" w:hAnsi="Arial"/>
          <w:color w:val="5F5F5F"/>
        </w:rPr>
        <w:t>Обратите внимание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>что на самих дисках часто указана максимально допустимая скорость вращения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 xml:space="preserve">превышение которой может привести к разрушению </w:t>
      </w:r>
      <w:r>
        <w:rPr>
          <w:rFonts w:ascii="Arial" w:hAnsi="Arial"/>
          <w:color w:val="5F5F5F"/>
        </w:rPr>
        <w:t>пильного диска</w:t>
      </w:r>
      <w:r>
        <w:rPr>
          <w:rFonts w:ascii="Arial" w:hAnsi="Arial"/>
          <w:color w:val="5F5F5F"/>
        </w:rPr>
        <w:t>.</w:t>
      </w:r>
    </w:p>
    <w:p w:rsidR="006B5339" w:rsidRDefault="00006357">
      <w:pPr>
        <w:pStyle w:val="a7"/>
        <w:numPr>
          <w:ilvl w:val="0"/>
          <w:numId w:val="2"/>
        </w:numPr>
        <w:jc w:val="both"/>
        <w:rPr>
          <w:rFonts w:ascii="Arial" w:hAnsi="Arial"/>
          <w:color w:val="5F5F5F"/>
        </w:rPr>
      </w:pPr>
      <w:r>
        <w:rPr>
          <w:rFonts w:ascii="Arial" w:hAnsi="Arial"/>
          <w:color w:val="5F5F5F"/>
        </w:rPr>
        <w:t>При работе дисковыми пилами по стали необходимо использовать только соответствующее для этих задач оборудование</w:t>
      </w:r>
      <w:r>
        <w:rPr>
          <w:rFonts w:ascii="Arial" w:hAnsi="Arial"/>
          <w:color w:val="5F5F5F"/>
        </w:rPr>
        <w:t xml:space="preserve">. </w:t>
      </w:r>
      <w:proofErr w:type="gramStart"/>
      <w:r>
        <w:rPr>
          <w:rFonts w:ascii="Arial" w:hAnsi="Arial"/>
          <w:color w:val="5F5F5F"/>
        </w:rPr>
        <w:t>Например</w:t>
      </w:r>
      <w:proofErr w:type="gramEnd"/>
      <w:r>
        <w:rPr>
          <w:rFonts w:ascii="Arial" w:hAnsi="Arial"/>
          <w:color w:val="5F5F5F"/>
        </w:rPr>
        <w:t xml:space="preserve">: </w:t>
      </w:r>
      <w:r>
        <w:rPr>
          <w:rFonts w:ascii="Arial" w:hAnsi="Arial"/>
          <w:color w:val="5F5F5F"/>
        </w:rPr>
        <w:t xml:space="preserve">циркулярные пилы </w:t>
      </w:r>
      <w:proofErr w:type="spellStart"/>
      <w:r>
        <w:rPr>
          <w:rFonts w:ascii="Arial" w:hAnsi="Arial"/>
          <w:color w:val="5F5F5F"/>
          <w:lang w:val="de-DE"/>
        </w:rPr>
        <w:t>Makita</w:t>
      </w:r>
      <w:proofErr w:type="spellEnd"/>
      <w:r>
        <w:rPr>
          <w:rFonts w:ascii="Arial" w:hAnsi="Arial"/>
          <w:color w:val="5F5F5F"/>
          <w:lang w:val="de-DE"/>
        </w:rPr>
        <w:t xml:space="preserve"> LC 1230, Bosch GCD 12 JL, EVOSAW355 </w:t>
      </w:r>
      <w:r>
        <w:rPr>
          <w:rFonts w:ascii="Arial" w:hAnsi="Arial"/>
          <w:color w:val="5F5F5F"/>
        </w:rPr>
        <w:t>и аналогичные им</w:t>
      </w:r>
      <w:r>
        <w:rPr>
          <w:rFonts w:ascii="Arial" w:hAnsi="Arial"/>
          <w:color w:val="5F5F5F"/>
        </w:rPr>
        <w:t xml:space="preserve">. </w:t>
      </w:r>
      <w:r>
        <w:rPr>
          <w:rFonts w:ascii="Arial" w:hAnsi="Arial"/>
          <w:color w:val="5F5F5F"/>
        </w:rPr>
        <w:t xml:space="preserve"> Категорически не рекомендуется </w:t>
      </w:r>
      <w:r>
        <w:rPr>
          <w:rFonts w:ascii="Arial" w:hAnsi="Arial"/>
          <w:color w:val="5F5F5F"/>
        </w:rPr>
        <w:t>использовать монтажные пилы для работы абразивными отрезными кругами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>(</w:t>
      </w:r>
      <w:proofErr w:type="gramStart"/>
      <w:r>
        <w:rPr>
          <w:rFonts w:ascii="Arial" w:hAnsi="Arial"/>
          <w:color w:val="5F5F5F"/>
        </w:rPr>
        <w:t>например</w:t>
      </w:r>
      <w:proofErr w:type="gramEnd"/>
      <w:r>
        <w:rPr>
          <w:rFonts w:ascii="Arial" w:hAnsi="Arial"/>
          <w:color w:val="5F5F5F"/>
          <w:lang w:val="it-IT"/>
        </w:rPr>
        <w:t>: Makita 2414NB, Hitachi CC 14 SF, Metabo CS 23-</w:t>
      </w:r>
      <w:r w:rsidR="00FB5ED4">
        <w:rPr>
          <w:rFonts w:ascii="Arial" w:hAnsi="Arial"/>
          <w:color w:val="5F5F5F"/>
          <w:lang w:val="it-IT"/>
        </w:rPr>
        <w:t>355)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 xml:space="preserve">а так же станки </w:t>
      </w:r>
      <w:r w:rsidR="00FB5ED4">
        <w:rPr>
          <w:rFonts w:ascii="Arial" w:hAnsi="Arial"/>
          <w:color w:val="5F5F5F"/>
        </w:rPr>
        <w:t>предназначенные для</w:t>
      </w:r>
      <w:r>
        <w:rPr>
          <w:rFonts w:ascii="Arial" w:hAnsi="Arial"/>
          <w:color w:val="5F5F5F"/>
        </w:rPr>
        <w:t xml:space="preserve"> пиления древесины и алюминия</w:t>
      </w:r>
      <w:r>
        <w:rPr>
          <w:rFonts w:ascii="Arial" w:hAnsi="Arial"/>
          <w:color w:val="5F5F5F"/>
        </w:rPr>
        <w:t>.</w:t>
      </w:r>
    </w:p>
    <w:p w:rsidR="006B5339" w:rsidRDefault="00006357">
      <w:pPr>
        <w:pStyle w:val="a7"/>
        <w:numPr>
          <w:ilvl w:val="0"/>
          <w:numId w:val="2"/>
        </w:numPr>
        <w:jc w:val="both"/>
        <w:rPr>
          <w:rFonts w:ascii="Arial" w:hAnsi="Arial"/>
          <w:color w:val="5F5F5F"/>
        </w:rPr>
      </w:pPr>
      <w:r>
        <w:rPr>
          <w:rFonts w:ascii="Arial" w:hAnsi="Arial"/>
          <w:color w:val="5F5F5F"/>
        </w:rPr>
        <w:t>При пилении обрабатываемая деталь должна быть обязатель</w:t>
      </w:r>
      <w:r>
        <w:rPr>
          <w:rFonts w:ascii="Arial" w:hAnsi="Arial"/>
          <w:color w:val="5F5F5F"/>
        </w:rPr>
        <w:t xml:space="preserve">но надёжно механически зафиксирована </w:t>
      </w:r>
      <w:r>
        <w:rPr>
          <w:rFonts w:ascii="Arial" w:hAnsi="Arial"/>
          <w:color w:val="5F5F5F"/>
        </w:rPr>
        <w:t>(</w:t>
      </w:r>
      <w:r>
        <w:rPr>
          <w:rFonts w:ascii="Arial" w:hAnsi="Arial"/>
          <w:color w:val="5F5F5F"/>
        </w:rPr>
        <w:t>н</w:t>
      </w:r>
      <w:r>
        <w:rPr>
          <w:rFonts w:ascii="Arial" w:hAnsi="Arial"/>
          <w:color w:val="5F5F5F"/>
        </w:rPr>
        <w:t>е допускается прижимать заготовку при пилении вручную</w:t>
      </w:r>
      <w:r>
        <w:rPr>
          <w:rFonts w:ascii="Arial" w:hAnsi="Arial"/>
          <w:color w:val="5F5F5F"/>
        </w:rPr>
        <w:t>)</w:t>
      </w:r>
      <w:r>
        <w:rPr>
          <w:rFonts w:ascii="Arial" w:hAnsi="Arial"/>
          <w:color w:val="5F5F5F"/>
        </w:rPr>
        <w:t xml:space="preserve">. </w:t>
      </w:r>
      <w:r>
        <w:rPr>
          <w:rFonts w:ascii="Arial" w:hAnsi="Arial"/>
          <w:color w:val="5F5F5F"/>
        </w:rPr>
        <w:t>Например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>уголок правильно располагать вершиной вверх</w:t>
      </w:r>
      <w:r>
        <w:rPr>
          <w:rFonts w:ascii="Arial" w:hAnsi="Arial"/>
          <w:color w:val="5F5F5F"/>
        </w:rPr>
        <w:t xml:space="preserve">. </w:t>
      </w:r>
      <w:r>
        <w:rPr>
          <w:rFonts w:ascii="Arial" w:hAnsi="Arial"/>
          <w:color w:val="5F5F5F"/>
        </w:rPr>
        <w:t xml:space="preserve">Если уголок положить на рабочий стол станка одной </w:t>
      </w:r>
      <w:r>
        <w:rPr>
          <w:rFonts w:ascii="Arial" w:hAnsi="Arial"/>
          <w:color w:val="5F5F5F"/>
        </w:rPr>
        <w:t>"</w:t>
      </w:r>
      <w:r>
        <w:rPr>
          <w:rFonts w:ascii="Arial" w:hAnsi="Arial"/>
          <w:color w:val="5F5F5F"/>
        </w:rPr>
        <w:t>полкой</w:t>
      </w:r>
      <w:r>
        <w:rPr>
          <w:rFonts w:ascii="Arial" w:hAnsi="Arial"/>
          <w:color w:val="5F5F5F"/>
        </w:rPr>
        <w:t>" (</w:t>
      </w:r>
      <w:r>
        <w:rPr>
          <w:rFonts w:ascii="Arial" w:hAnsi="Arial"/>
          <w:color w:val="5F5F5F"/>
        </w:rPr>
        <w:t>стороной</w:t>
      </w:r>
      <w:r>
        <w:rPr>
          <w:rFonts w:ascii="Arial" w:hAnsi="Arial"/>
          <w:color w:val="5F5F5F"/>
        </w:rPr>
        <w:t xml:space="preserve">), </w:t>
      </w:r>
      <w:r>
        <w:rPr>
          <w:rFonts w:ascii="Arial" w:hAnsi="Arial"/>
          <w:color w:val="5F5F5F"/>
        </w:rPr>
        <w:t xml:space="preserve">то возможна повышенная вибрация другой вертикальной </w:t>
      </w:r>
      <w:r>
        <w:rPr>
          <w:rFonts w:ascii="Arial" w:hAnsi="Arial"/>
          <w:color w:val="5F5F5F"/>
        </w:rPr>
        <w:t>"</w:t>
      </w:r>
      <w:r>
        <w:rPr>
          <w:rFonts w:ascii="Arial" w:hAnsi="Arial"/>
          <w:color w:val="5F5F5F"/>
        </w:rPr>
        <w:t>полки</w:t>
      </w:r>
      <w:r>
        <w:rPr>
          <w:rFonts w:ascii="Arial" w:hAnsi="Arial"/>
          <w:color w:val="5F5F5F"/>
        </w:rPr>
        <w:t>" (</w:t>
      </w:r>
      <w:r>
        <w:rPr>
          <w:rFonts w:ascii="Arial" w:hAnsi="Arial"/>
          <w:color w:val="5F5F5F"/>
        </w:rPr>
        <w:t>стороны</w:t>
      </w:r>
      <w:r>
        <w:rPr>
          <w:rFonts w:ascii="Arial" w:hAnsi="Arial"/>
          <w:color w:val="5F5F5F"/>
        </w:rPr>
        <w:t xml:space="preserve">) </w:t>
      </w:r>
      <w:r>
        <w:rPr>
          <w:rFonts w:ascii="Arial" w:hAnsi="Arial"/>
          <w:color w:val="5F5F5F"/>
        </w:rPr>
        <w:t>уголка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>что уменьшит срок службы диска между переточками</w:t>
      </w:r>
      <w:r>
        <w:rPr>
          <w:rFonts w:ascii="Arial" w:hAnsi="Arial"/>
          <w:color w:val="5F5F5F"/>
        </w:rPr>
        <w:t xml:space="preserve">. </w:t>
      </w:r>
    </w:p>
    <w:p w:rsidR="006B5339" w:rsidRDefault="00006357">
      <w:pPr>
        <w:pStyle w:val="a7"/>
        <w:numPr>
          <w:ilvl w:val="0"/>
          <w:numId w:val="2"/>
        </w:numPr>
        <w:jc w:val="both"/>
        <w:rPr>
          <w:rFonts w:ascii="Arial" w:hAnsi="Arial"/>
          <w:color w:val="5F5F5F"/>
        </w:rPr>
      </w:pPr>
      <w:r>
        <w:rPr>
          <w:rFonts w:ascii="Arial" w:hAnsi="Arial"/>
          <w:color w:val="5F5F5F"/>
        </w:rPr>
        <w:t>Станок не должен иметь повышенных вибраций и биений вала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>обычно связанных с износом оборудования</w:t>
      </w:r>
      <w:r>
        <w:rPr>
          <w:rFonts w:ascii="Arial" w:hAnsi="Arial"/>
          <w:color w:val="5F5F5F"/>
        </w:rPr>
        <w:t>.</w:t>
      </w:r>
      <w:r>
        <w:rPr>
          <w:rFonts w:ascii="Arial" w:hAnsi="Arial"/>
          <w:color w:val="5F5F5F"/>
        </w:rPr>
        <w:t xml:space="preserve"> </w:t>
      </w:r>
      <w:r>
        <w:rPr>
          <w:rFonts w:ascii="Arial" w:hAnsi="Arial"/>
          <w:color w:val="5F5F5F"/>
        </w:rPr>
        <w:t>Вибрации при</w:t>
      </w:r>
      <w:r>
        <w:rPr>
          <w:rFonts w:ascii="Arial" w:hAnsi="Arial"/>
          <w:color w:val="5F5F5F"/>
        </w:rPr>
        <w:t xml:space="preserve"> пилении стали приводят к</w:t>
      </w:r>
      <w:r>
        <w:rPr>
          <w:rFonts w:ascii="Arial" w:hAnsi="Arial"/>
          <w:color w:val="5F5F5F"/>
        </w:rPr>
        <w:t xml:space="preserve"> </w:t>
      </w:r>
      <w:r>
        <w:rPr>
          <w:rFonts w:ascii="Arial" w:hAnsi="Arial"/>
          <w:color w:val="5F5F5F"/>
        </w:rPr>
        <w:t>преждевременному износу пильного диска</w:t>
      </w:r>
      <w:r>
        <w:rPr>
          <w:rFonts w:ascii="Arial" w:hAnsi="Arial"/>
          <w:color w:val="5F5F5F"/>
        </w:rPr>
        <w:t xml:space="preserve">. </w:t>
      </w:r>
    </w:p>
    <w:p w:rsidR="006B5339" w:rsidRDefault="00006357">
      <w:pPr>
        <w:pStyle w:val="a7"/>
        <w:numPr>
          <w:ilvl w:val="0"/>
          <w:numId w:val="2"/>
        </w:numPr>
        <w:jc w:val="both"/>
        <w:rPr>
          <w:rFonts w:ascii="Arial" w:hAnsi="Arial"/>
          <w:color w:val="5F5F5F"/>
        </w:rPr>
      </w:pPr>
      <w:r>
        <w:rPr>
          <w:rFonts w:ascii="Arial" w:hAnsi="Arial"/>
          <w:color w:val="5F5F5F"/>
        </w:rPr>
        <w:t>Подача должна быть обязательно плавной и равномерной</w:t>
      </w:r>
      <w:r>
        <w:rPr>
          <w:rFonts w:ascii="Arial" w:hAnsi="Arial"/>
          <w:color w:val="5F5F5F"/>
        </w:rPr>
        <w:t xml:space="preserve">. </w:t>
      </w:r>
      <w:r>
        <w:rPr>
          <w:rFonts w:ascii="Arial" w:hAnsi="Arial"/>
          <w:color w:val="5F5F5F"/>
        </w:rPr>
        <w:t>Необходимо полностью исключить ударные нагрузки</w:t>
      </w:r>
      <w:r>
        <w:rPr>
          <w:rFonts w:ascii="Arial" w:hAnsi="Arial"/>
          <w:color w:val="5F5F5F"/>
        </w:rPr>
        <w:t xml:space="preserve">. </w:t>
      </w:r>
      <w:r>
        <w:rPr>
          <w:rFonts w:ascii="Arial" w:hAnsi="Arial"/>
          <w:color w:val="5F5F5F"/>
        </w:rPr>
        <w:t>Между резами необходимо делать небольшой перерыв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 xml:space="preserve">чтобы </w:t>
      </w:r>
      <w:r w:rsidR="00FB5ED4">
        <w:rPr>
          <w:rFonts w:ascii="Arial" w:hAnsi="Arial"/>
          <w:color w:val="5F5F5F"/>
        </w:rPr>
        <w:t>избежать,</w:t>
      </w:r>
      <w:r>
        <w:rPr>
          <w:rFonts w:ascii="Arial" w:hAnsi="Arial"/>
          <w:color w:val="5F5F5F"/>
        </w:rPr>
        <w:t xml:space="preserve"> перегрев пильного </w:t>
      </w:r>
      <w:r>
        <w:rPr>
          <w:rFonts w:ascii="Arial" w:hAnsi="Arial"/>
          <w:color w:val="5F5F5F"/>
        </w:rPr>
        <w:t>диска</w:t>
      </w:r>
      <w:r>
        <w:rPr>
          <w:rFonts w:ascii="Arial" w:hAnsi="Arial"/>
          <w:color w:val="5F5F5F"/>
        </w:rPr>
        <w:t>.</w:t>
      </w:r>
    </w:p>
    <w:p w:rsidR="006B5339" w:rsidRDefault="00006357">
      <w:pPr>
        <w:pStyle w:val="a7"/>
        <w:numPr>
          <w:ilvl w:val="0"/>
          <w:numId w:val="2"/>
        </w:numPr>
        <w:jc w:val="both"/>
        <w:rPr>
          <w:rFonts w:ascii="Arial" w:hAnsi="Arial"/>
          <w:color w:val="5F5F5F"/>
        </w:rPr>
      </w:pPr>
      <w:r>
        <w:rPr>
          <w:rFonts w:ascii="Arial" w:hAnsi="Arial"/>
          <w:color w:val="5F5F5F"/>
        </w:rPr>
        <w:t>Пиление ржавого металла приводит к преждевременному износу</w:t>
      </w:r>
      <w:r>
        <w:rPr>
          <w:rFonts w:ascii="Arial" w:hAnsi="Arial"/>
          <w:color w:val="5F5F5F"/>
        </w:rPr>
        <w:t>!</w:t>
      </w:r>
    </w:p>
    <w:p w:rsidR="006B5339" w:rsidRDefault="00006357">
      <w:pPr>
        <w:pStyle w:val="a7"/>
        <w:numPr>
          <w:ilvl w:val="0"/>
          <w:numId w:val="2"/>
        </w:numPr>
        <w:jc w:val="both"/>
        <w:rPr>
          <w:rFonts w:ascii="Arial" w:hAnsi="Arial"/>
          <w:color w:val="5F5F5F"/>
        </w:rPr>
      </w:pPr>
      <w:r>
        <w:rPr>
          <w:rFonts w:ascii="Arial" w:hAnsi="Arial"/>
          <w:color w:val="5F5F5F"/>
        </w:rPr>
        <w:t xml:space="preserve">При появлении первых признаков </w:t>
      </w:r>
      <w:proofErr w:type="spellStart"/>
      <w:r>
        <w:rPr>
          <w:rFonts w:ascii="Arial" w:hAnsi="Arial"/>
          <w:color w:val="5F5F5F"/>
        </w:rPr>
        <w:t>затуп</w:t>
      </w:r>
      <w:bookmarkStart w:id="0" w:name="_GoBack"/>
      <w:bookmarkEnd w:id="0"/>
      <w:r>
        <w:rPr>
          <w:rFonts w:ascii="Arial" w:hAnsi="Arial"/>
          <w:color w:val="5F5F5F"/>
        </w:rPr>
        <w:t>ления</w:t>
      </w:r>
      <w:proofErr w:type="spellEnd"/>
      <w:r>
        <w:rPr>
          <w:rFonts w:ascii="Arial" w:hAnsi="Arial"/>
          <w:color w:val="5F5F5F"/>
        </w:rPr>
        <w:t xml:space="preserve"> режущих граней пильный диск необходимо переточить</w:t>
      </w:r>
      <w:r>
        <w:rPr>
          <w:rFonts w:ascii="Arial" w:hAnsi="Arial"/>
          <w:color w:val="5F5F5F"/>
        </w:rPr>
        <w:t xml:space="preserve">. </w:t>
      </w:r>
      <w:r>
        <w:rPr>
          <w:rFonts w:ascii="Arial" w:hAnsi="Arial"/>
          <w:color w:val="5F5F5F"/>
        </w:rPr>
        <w:t>Рекомендуем пользоваться услугами только профессиональных</w:t>
      </w:r>
      <w:r>
        <w:rPr>
          <w:rFonts w:ascii="Arial" w:hAnsi="Arial"/>
          <w:color w:val="5F5F5F"/>
        </w:rPr>
        <w:t xml:space="preserve"> </w:t>
      </w:r>
      <w:r>
        <w:rPr>
          <w:rFonts w:ascii="Arial" w:hAnsi="Arial"/>
          <w:color w:val="5F5F5F"/>
        </w:rPr>
        <w:t>сервисных центров</w:t>
      </w:r>
      <w:r>
        <w:rPr>
          <w:rFonts w:ascii="Arial" w:hAnsi="Arial"/>
          <w:color w:val="5F5F5F"/>
        </w:rPr>
        <w:t xml:space="preserve">, </w:t>
      </w:r>
      <w:r>
        <w:rPr>
          <w:rFonts w:ascii="Arial" w:hAnsi="Arial"/>
          <w:color w:val="5F5F5F"/>
        </w:rPr>
        <w:t>оснащённых специали</w:t>
      </w:r>
      <w:r>
        <w:rPr>
          <w:rFonts w:ascii="Arial" w:hAnsi="Arial"/>
          <w:color w:val="5F5F5F"/>
        </w:rPr>
        <w:t>зированным заточным оборудованием</w:t>
      </w:r>
      <w:r>
        <w:rPr>
          <w:rFonts w:ascii="Arial" w:hAnsi="Arial"/>
          <w:color w:val="5F5F5F"/>
        </w:rPr>
        <w:t>.</w:t>
      </w:r>
    </w:p>
    <w:sectPr w:rsidR="006B5339">
      <w:headerReference w:type="default" r:id="rId7"/>
      <w:footerReference w:type="default" r:id="rId8"/>
      <w:pgSz w:w="11900" w:h="16840"/>
      <w:pgMar w:top="1134" w:right="850" w:bottom="1134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57" w:rsidRDefault="00006357">
      <w:r>
        <w:separator/>
      </w:r>
    </w:p>
  </w:endnote>
  <w:endnote w:type="continuationSeparator" w:id="0">
    <w:p w:rsidR="00006357" w:rsidRDefault="000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39" w:rsidRDefault="006B5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57" w:rsidRDefault="00006357">
      <w:r>
        <w:separator/>
      </w:r>
    </w:p>
  </w:footnote>
  <w:footnote w:type="continuationSeparator" w:id="0">
    <w:p w:rsidR="00006357" w:rsidRDefault="0000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39" w:rsidRDefault="006B53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0CF5"/>
    <w:multiLevelType w:val="hybridMultilevel"/>
    <w:tmpl w:val="745C47EC"/>
    <w:styleLink w:val="a"/>
    <w:lvl w:ilvl="0" w:tplc="AFBC2F6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272137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7B206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816EDA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1A240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93687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68C86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232FBB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9EA4D5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FF16987"/>
    <w:multiLevelType w:val="hybridMultilevel"/>
    <w:tmpl w:val="745C47E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39"/>
    <w:rsid w:val="00006357"/>
    <w:rsid w:val="006B5339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76A"/>
  <w15:docId w15:val="{27EFC4A7-8482-456B-995F-6C0F4FD2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9"/>
    <w:rPr>
      <w:b/>
      <w:bCs/>
      <w:outline w:val="0"/>
      <w:color w:val="0000FF"/>
      <w:u w:val="none" w:color="0000FF"/>
    </w:rPr>
  </w:style>
  <w:style w:type="numbering" w:customStyle="1" w:styleId="a">
    <w:name w:val="Пункт"/>
    <w:pPr>
      <w:numPr>
        <w:numId w:val="1"/>
      </w:numPr>
    </w:pPr>
  </w:style>
  <w:style w:type="paragraph" w:customStyle="1" w:styleId="2">
    <w:name w:val="Стиль таблицы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Vadim</cp:lastModifiedBy>
  <cp:revision>2</cp:revision>
  <dcterms:created xsi:type="dcterms:W3CDTF">2020-04-07T13:10:00Z</dcterms:created>
  <dcterms:modified xsi:type="dcterms:W3CDTF">2020-04-07T13:14:00Z</dcterms:modified>
</cp:coreProperties>
</file>